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02D52" w14:textId="77777777" w:rsidR="007A3131" w:rsidRPr="00DB28CB" w:rsidRDefault="007A3131" w:rsidP="007A3131">
      <w:pPr>
        <w:rPr>
          <w:b/>
          <w:sz w:val="96"/>
          <w:lang w:val="es-ES"/>
        </w:rPr>
      </w:pPr>
      <w:r w:rsidRPr="00DB28CB">
        <w:rPr>
          <w:b/>
          <w:sz w:val="96"/>
          <w:lang w:val="es-ES"/>
        </w:rPr>
        <w:t xml:space="preserve">¿Esperanza para un país desvanecido? </w:t>
      </w:r>
    </w:p>
    <w:p w14:paraId="534754D7" w14:textId="77777777" w:rsidR="007A3131" w:rsidRDefault="007A3131" w:rsidP="007A3131">
      <w:pPr>
        <w:rPr>
          <w:lang w:val="es-ES"/>
        </w:rPr>
      </w:pPr>
      <w:r w:rsidRPr="007A3131">
        <w:rPr>
          <w:noProof/>
          <w:lang w:val="es-ES"/>
        </w:rPr>
        <w:drawing>
          <wp:inline distT="0" distB="0" distL="0" distR="0" wp14:anchorId="3B2FC540" wp14:editId="32AEECF6">
            <wp:extent cx="1606550" cy="63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EA2D5" w14:textId="77777777" w:rsidR="007A3131" w:rsidRDefault="007A3131" w:rsidP="007A3131">
      <w:pPr>
        <w:rPr>
          <w:lang w:val="es-ES"/>
        </w:rPr>
      </w:pPr>
    </w:p>
    <w:p w14:paraId="6509AEBA" w14:textId="77777777" w:rsidR="007A3131" w:rsidRDefault="007A3131" w:rsidP="007A3131">
      <w:pPr>
        <w:rPr>
          <w:lang w:val="es-ES"/>
        </w:rPr>
      </w:pPr>
    </w:p>
    <w:p w14:paraId="3F80FE65" w14:textId="77777777" w:rsidR="007A3131" w:rsidRPr="007A3131" w:rsidRDefault="007A3131" w:rsidP="007A3131">
      <w:pPr>
        <w:ind w:left="4956"/>
        <w:rPr>
          <w:sz w:val="20"/>
          <w:szCs w:val="20"/>
          <w:lang w:val="es-ES"/>
        </w:rPr>
      </w:pPr>
      <w:r w:rsidRPr="007A3131">
        <w:rPr>
          <w:i/>
          <w:iCs/>
          <w:sz w:val="20"/>
          <w:szCs w:val="20"/>
          <w:lang w:val="es-ES"/>
        </w:rPr>
        <w:t>“... repugnancia por los tumultos que son esencia última del cuartel.” Mario Briceño Iragorry: El regente Heredia o la piedad heroica</w:t>
      </w:r>
    </w:p>
    <w:p w14:paraId="52AC46F3" w14:textId="77777777" w:rsidR="007A3131" w:rsidRDefault="007A3131" w:rsidP="007A3131">
      <w:pPr>
        <w:rPr>
          <w:lang w:val="es-ES"/>
        </w:rPr>
      </w:pPr>
    </w:p>
    <w:p w14:paraId="362AC573" w14:textId="77777777" w:rsidR="007A3131" w:rsidRPr="007A3131" w:rsidRDefault="007A3131" w:rsidP="007A3131">
      <w:pPr>
        <w:rPr>
          <w:lang w:val="es-ES"/>
        </w:rPr>
      </w:pPr>
    </w:p>
    <w:p w14:paraId="21E59935" w14:textId="77777777" w:rsidR="007A3131" w:rsidRPr="007A3131" w:rsidRDefault="007A3131" w:rsidP="007A3131">
      <w:pPr>
        <w:spacing w:before="120"/>
        <w:ind w:firstLine="709"/>
        <w:rPr>
          <w:lang w:val="es-ES"/>
        </w:rPr>
      </w:pPr>
      <w:r w:rsidRPr="007A3131">
        <w:rPr>
          <w:lang w:val="es-ES"/>
        </w:rPr>
        <w:t>Lo que ha venido sucediendo en Venezuela en los últimos lustros revela hasta qué punto lo que para algunos pareciera resultado, para otros es inconclusión y caos; y lo que para unos es oferta y promesa, para otros no es sino pantomima y alharaca. El asunto es sa</w:t>
      </w:r>
      <w:r>
        <w:rPr>
          <w:lang w:val="es-ES"/>
        </w:rPr>
        <w:t>ber hacia donde dirigimos nues</w:t>
      </w:r>
      <w:r w:rsidRPr="007A3131">
        <w:rPr>
          <w:lang w:val="es-ES"/>
        </w:rPr>
        <w:t xml:space="preserve">tras miradas y donde colocamos nuestros énfasis. Cuál es el tamaño de nuestra ingenuidad y cuál –parafraseando a Borges- el de nuestra esperanza. </w:t>
      </w:r>
    </w:p>
    <w:p w14:paraId="00334439" w14:textId="77777777" w:rsidR="007A3131" w:rsidRPr="007A3131" w:rsidRDefault="007A3131" w:rsidP="007A3131">
      <w:pPr>
        <w:spacing w:before="120"/>
        <w:ind w:firstLine="709"/>
        <w:rPr>
          <w:lang w:val="es-ES"/>
        </w:rPr>
      </w:pPr>
      <w:r w:rsidRPr="007A3131">
        <w:rPr>
          <w:lang w:val="es-ES"/>
        </w:rPr>
        <w:t>Desgarrado espacio de una descomposición desde tiempo atrás anunciándose; permanente rumbo hacia un deterioro donde fueron sumándose códigos nuevos, viejas fórmulas e incesantes griteríos que intentaban imponer la obediencia ante una solitaria razón; y un tiempo, un tiempo nuevo que parecía enumerar sin sumar y</w:t>
      </w:r>
      <w:r w:rsidR="00F9299E">
        <w:rPr>
          <w:lang w:val="es-ES"/>
        </w:rPr>
        <w:t xml:space="preserve"> restar sin aprender, multipli</w:t>
      </w:r>
      <w:r w:rsidRPr="007A3131">
        <w:rPr>
          <w:lang w:val="es-ES"/>
        </w:rPr>
        <w:t>có vacíos y desperdicios, refutó armonías y se deshizo en medio de muchísimas cenizas. El resultado final ha sido la destrucción de la voz ante l</w:t>
      </w:r>
      <w:r w:rsidR="00F9299E">
        <w:rPr>
          <w:lang w:val="es-ES"/>
        </w:rPr>
        <w:t xml:space="preserve">a irracionalidad de las </w:t>
      </w:r>
      <w:r w:rsidR="00F9299E">
        <w:rPr>
          <w:lang w:val="es-ES"/>
        </w:rPr>
        <w:lastRenderedPageBreak/>
        <w:t>vocife</w:t>
      </w:r>
      <w:r w:rsidRPr="007A3131">
        <w:rPr>
          <w:lang w:val="es-ES"/>
        </w:rPr>
        <w:t xml:space="preserve">raciones; la fuerza de la palabra sensata ahogada por los gritos que apelan solo a la insensatez. </w:t>
      </w:r>
    </w:p>
    <w:p w14:paraId="49CCFA80" w14:textId="77777777" w:rsidR="007A3131" w:rsidRPr="007A3131" w:rsidRDefault="007A3131" w:rsidP="007A3131">
      <w:pPr>
        <w:spacing w:before="120"/>
        <w:ind w:firstLine="709"/>
        <w:rPr>
          <w:lang w:val="es-ES"/>
        </w:rPr>
      </w:pPr>
      <w:r w:rsidRPr="007A3131">
        <w:rPr>
          <w:lang w:val="es-ES"/>
        </w:rPr>
        <w:t>Los venezolanos contempl</w:t>
      </w:r>
      <w:r w:rsidR="00F9299E">
        <w:rPr>
          <w:lang w:val="es-ES"/>
        </w:rPr>
        <w:t>amos, ahora, la descarnada con</w:t>
      </w:r>
      <w:r w:rsidRPr="007A3131">
        <w:rPr>
          <w:lang w:val="es-ES"/>
        </w:rPr>
        <w:t>clusión de algo que comenz</w:t>
      </w:r>
      <w:r w:rsidR="00F9299E">
        <w:rPr>
          <w:lang w:val="es-ES"/>
        </w:rPr>
        <w:t>ó con la imposición de un fenó</w:t>
      </w:r>
      <w:r w:rsidRPr="007A3131">
        <w:rPr>
          <w:lang w:val="es-ES"/>
        </w:rPr>
        <w:t>meno anteriormente inexistente dentro de nuestra historia: el culto a la personalidad; algo que iba mucho más allá de la tradicional admiración u obediencia al caudillo –político o militar- tan frecuenteme</w:t>
      </w:r>
      <w:r w:rsidR="00F9299E">
        <w:rPr>
          <w:lang w:val="es-ES"/>
        </w:rPr>
        <w:t>nte reiterado en tierras venezo</w:t>
      </w:r>
      <w:r w:rsidRPr="007A3131">
        <w:rPr>
          <w:lang w:val="es-ES"/>
        </w:rPr>
        <w:t xml:space="preserve">lanas. </w:t>
      </w:r>
    </w:p>
    <w:p w14:paraId="57B2D864" w14:textId="77777777" w:rsidR="007A3131" w:rsidRPr="007A3131" w:rsidRDefault="007A3131" w:rsidP="007A3131">
      <w:pPr>
        <w:spacing w:before="120"/>
        <w:ind w:firstLine="709"/>
        <w:rPr>
          <w:lang w:val="es-ES"/>
        </w:rPr>
      </w:pPr>
      <w:r w:rsidRPr="007A3131">
        <w:rPr>
          <w:lang w:val="es-ES"/>
        </w:rPr>
        <w:t xml:space="preserve">El culto a la personalidad se </w:t>
      </w:r>
      <w:r w:rsidR="00F9299E">
        <w:rPr>
          <w:lang w:val="es-ES"/>
        </w:rPr>
        <w:t>emparentaba, ahora, a una ideo</w:t>
      </w:r>
      <w:r w:rsidRPr="007A3131">
        <w:rPr>
          <w:lang w:val="es-ES"/>
        </w:rPr>
        <w:t xml:space="preserve">logía impuesta: patraña intelectual –no inteligente- que a partir de una única verdad o una solitaria respuesta pretende explicarlo todo, justificarlo todo, definirlo todo, alentarlo todo para todos y en todo momento. Que todos piensen igual, que todos amen eso que se les obliga a amar, que todos odien lo que otros deciden que es preciso odiar; que todos tengan los mismos sueños, los mismos principios y valores; que todos digan lo mismo, vociferen las mismas consignas, profieran los mismos insultos; que un pensamiento único se apodere de todas las conciencias... Es el anhelo de ciertas ideologías, convertido, sin embargo, en pesadilla de la con- vivencia humana, en infierno hecho realidad social. </w:t>
      </w:r>
    </w:p>
    <w:p w14:paraId="03245F08" w14:textId="77777777" w:rsidR="007A3131" w:rsidRPr="007A3131" w:rsidRDefault="007A3131" w:rsidP="007A3131">
      <w:pPr>
        <w:spacing w:before="120"/>
        <w:ind w:firstLine="709"/>
        <w:rPr>
          <w:lang w:val="es-ES"/>
        </w:rPr>
      </w:pPr>
      <w:r w:rsidRPr="007A3131">
        <w:rPr>
          <w:lang w:val="es-ES"/>
        </w:rPr>
        <w:t xml:space="preserve">La ideología arrastra a la </w:t>
      </w:r>
      <w:r w:rsidR="00F9299E">
        <w:rPr>
          <w:lang w:val="es-ES"/>
        </w:rPr>
        <w:t>inmensa mayoría hacia la escla</w:t>
      </w:r>
      <w:r w:rsidRPr="007A3131">
        <w:rPr>
          <w:lang w:val="es-ES"/>
        </w:rPr>
        <w:t xml:space="preserve">vitud de la sumisión; y a otros, a una ínfima minoría, los convierte en los verdugos para la mayoría. La ideología no establece matices; no hay en ella medias tintas ni espacio para la inevitable paradoja o la insoslayable contradicción en los comportamientos y acciones humanas. </w:t>
      </w:r>
    </w:p>
    <w:p w14:paraId="255E5C32" w14:textId="77777777" w:rsidR="007A3131" w:rsidRPr="007A3131" w:rsidRDefault="007A3131" w:rsidP="007A3131">
      <w:pPr>
        <w:spacing w:before="120"/>
        <w:ind w:firstLine="709"/>
        <w:rPr>
          <w:lang w:val="es-ES"/>
        </w:rPr>
      </w:pPr>
      <w:r w:rsidRPr="007A3131">
        <w:rPr>
          <w:lang w:val="es-ES"/>
        </w:rPr>
        <w:t>Las personas adocenadas por la ideología son incapaces de discernir por sí mismos; y</w:t>
      </w:r>
      <w:r w:rsidR="00F9299E">
        <w:rPr>
          <w:lang w:val="es-ES"/>
        </w:rPr>
        <w:t xml:space="preserve"> lo más inconcebible es que </w:t>
      </w:r>
      <w:r w:rsidR="00F9299E">
        <w:rPr>
          <w:lang w:val="es-ES"/>
        </w:rPr>
        <w:lastRenderedPageBreak/>
        <w:t>in</w:t>
      </w:r>
      <w:r w:rsidRPr="007A3131">
        <w:rPr>
          <w:lang w:val="es-ES"/>
        </w:rPr>
        <w:t xml:space="preserve">telectuales, pensadores que hubiesen debido naturalmente permanecer al lado de sus </w:t>
      </w:r>
      <w:r w:rsidR="00F9299E">
        <w:rPr>
          <w:lang w:val="es-ES"/>
        </w:rPr>
        <w:t>voces, esto es, de sus argumen</w:t>
      </w:r>
      <w:r w:rsidRPr="007A3131">
        <w:rPr>
          <w:lang w:val="es-ES"/>
        </w:rPr>
        <w:t>tos surgidos de su experiencia</w:t>
      </w:r>
      <w:r w:rsidR="00F9299E">
        <w:rPr>
          <w:lang w:val="es-ES"/>
        </w:rPr>
        <w:t xml:space="preserve"> y de su tiempo, sean los prin</w:t>
      </w:r>
      <w:r w:rsidRPr="007A3131">
        <w:rPr>
          <w:lang w:val="es-ES"/>
        </w:rPr>
        <w:t xml:space="preserve">cipales propaladores de versiones que impiden a los seres humanos enfrentar la vida por ellos mismos. </w:t>
      </w:r>
    </w:p>
    <w:p w14:paraId="3003BD0A" w14:textId="77777777" w:rsidR="007A3131" w:rsidRPr="007A3131" w:rsidRDefault="007A3131" w:rsidP="007A3131">
      <w:pPr>
        <w:spacing w:before="120"/>
        <w:ind w:firstLine="709"/>
        <w:rPr>
          <w:lang w:val="es-ES"/>
        </w:rPr>
      </w:pPr>
      <w:r w:rsidRPr="007A3131">
        <w:rPr>
          <w:lang w:val="es-ES"/>
        </w:rPr>
        <w:t>Y, precisamente, una de las más trágicas y grotescas se- cuelas de ese propósito por responder a todas las i</w:t>
      </w:r>
      <w:r w:rsidR="00F9299E">
        <w:rPr>
          <w:lang w:val="es-ES"/>
        </w:rPr>
        <w:t>ncerti</w:t>
      </w:r>
      <w:r w:rsidRPr="007A3131">
        <w:rPr>
          <w:lang w:val="es-ES"/>
        </w:rPr>
        <w:t>dumbres humanas con un pensamiento único, es la del ya mencionado “culto a la personalidad”: devoción a un jefe transformado en paradigma</w:t>
      </w:r>
      <w:r w:rsidR="00F9299E">
        <w:rPr>
          <w:lang w:val="es-ES"/>
        </w:rPr>
        <w:t xml:space="preserve"> supremo, definitiva consecuen</w:t>
      </w:r>
      <w:r w:rsidRPr="007A3131">
        <w:rPr>
          <w:lang w:val="es-ES"/>
        </w:rPr>
        <w:t xml:space="preserve">cia de las ilusiones de una nación. </w:t>
      </w:r>
    </w:p>
    <w:p w14:paraId="1A77EF11" w14:textId="77777777" w:rsidR="007A3131" w:rsidRPr="007A3131" w:rsidRDefault="007A3131" w:rsidP="007A3131">
      <w:pPr>
        <w:spacing w:before="120"/>
        <w:ind w:firstLine="709"/>
        <w:rPr>
          <w:lang w:val="es-ES"/>
        </w:rPr>
      </w:pPr>
      <w:r w:rsidRPr="007A3131">
        <w:rPr>
          <w:lang w:val="es-ES"/>
        </w:rPr>
        <w:t>El culto a la personalidad pretende la más absurda simpleza: reducir la irreductible realida</w:t>
      </w:r>
      <w:r w:rsidR="00F9299E">
        <w:rPr>
          <w:lang w:val="es-ES"/>
        </w:rPr>
        <w:t>d humana a una voluntad indivi</w:t>
      </w:r>
      <w:r w:rsidRPr="007A3131">
        <w:rPr>
          <w:lang w:val="es-ES"/>
        </w:rPr>
        <w:t>dual que exige la ciega admiración y la ciega obediencia de todos. Nada más absurdame</w:t>
      </w:r>
      <w:r w:rsidR="00F9299E">
        <w:rPr>
          <w:lang w:val="es-ES"/>
        </w:rPr>
        <w:t>nte reaccionario y antidemocrá</w:t>
      </w:r>
      <w:r w:rsidRPr="007A3131">
        <w:rPr>
          <w:lang w:val="es-ES"/>
        </w:rPr>
        <w:t xml:space="preserve">tico, nada menos inteligente que esa respuesta a todas las necesidades sociales dibujada sobre una figura única orna- da con colores de salvador supremo o comandante eterno o máximo y único líder por los siglos de los siglos... </w:t>
      </w:r>
    </w:p>
    <w:p w14:paraId="061B2F21" w14:textId="77777777" w:rsidR="007A3131" w:rsidRPr="007A3131" w:rsidRDefault="007A3131" w:rsidP="007A3131">
      <w:pPr>
        <w:spacing w:before="120"/>
        <w:ind w:firstLine="709"/>
        <w:rPr>
          <w:lang w:val="es-ES"/>
        </w:rPr>
      </w:pPr>
      <w:r w:rsidRPr="007A3131">
        <w:rPr>
          <w:lang w:val="es-ES"/>
        </w:rPr>
        <w:t xml:space="preserve">La historia reciente nos hizo conocer dolorosamente a los hombres la presencia de ciertos rostros providenciales que, en su voluntad, convirtieron el destino de sus naciones –y aún del mundo- en terribles tragedias. Allí está la Alemania del nacionalsocialismo, la Unión Soviética de Stalin, la China de Mao, la Cuba de Castro, la Corea del Norte de toda una dinastía familiar. </w:t>
      </w:r>
    </w:p>
    <w:p w14:paraId="5BEBB132" w14:textId="77777777" w:rsidR="007A3131" w:rsidRPr="007A3131" w:rsidRDefault="007A3131" w:rsidP="007A3131">
      <w:pPr>
        <w:spacing w:before="120"/>
        <w:ind w:firstLine="709"/>
        <w:rPr>
          <w:lang w:val="es-ES"/>
        </w:rPr>
      </w:pPr>
      <w:r w:rsidRPr="007A3131">
        <w:rPr>
          <w:lang w:val="es-ES"/>
        </w:rPr>
        <w:t>El tiempo de las naciones está escrito en sus instituciones y leyes, en tradiciones acatadas; en la historia de todos los días entendida como conti</w:t>
      </w:r>
      <w:r w:rsidR="00F9299E">
        <w:rPr>
          <w:lang w:val="es-ES"/>
        </w:rPr>
        <w:t xml:space="preserve">nuidad de costumbres </w:t>
      </w:r>
      <w:r w:rsidR="00F9299E">
        <w:rPr>
          <w:lang w:val="es-ES"/>
        </w:rPr>
        <w:lastRenderedPageBreak/>
        <w:t>y signifi</w:t>
      </w:r>
      <w:r w:rsidRPr="007A3131">
        <w:rPr>
          <w:lang w:val="es-ES"/>
        </w:rPr>
        <w:t>cado de muchas rutinas colectivas. El</w:t>
      </w:r>
      <w:r w:rsidR="00F9299E">
        <w:rPr>
          <w:lang w:val="es-ES"/>
        </w:rPr>
        <w:t xml:space="preserve"> itinerario de los pue</w:t>
      </w:r>
      <w:r w:rsidRPr="007A3131">
        <w:rPr>
          <w:lang w:val="es-ES"/>
        </w:rPr>
        <w:t xml:space="preserve">blos debería apoyarse en una mayor fe en las instituciones públicas, una mayor confianza en la capacidad de los seres humanos para apoyar su propio crecimiento; y, desde luego, en definitivas apuestas por una educación que se proponga desarrollar un carácter ético en quienes aprenden. </w:t>
      </w:r>
    </w:p>
    <w:p w14:paraId="7BF9AB72" w14:textId="77777777" w:rsidR="007A3131" w:rsidRPr="007A3131" w:rsidRDefault="007A3131" w:rsidP="007A3131">
      <w:pPr>
        <w:spacing w:before="120"/>
        <w:ind w:firstLine="709"/>
        <w:rPr>
          <w:lang w:val="es-ES"/>
        </w:rPr>
      </w:pPr>
      <w:r w:rsidRPr="007A3131">
        <w:rPr>
          <w:lang w:val="es-ES"/>
        </w:rPr>
        <w:t>La educación ética es el sus</w:t>
      </w:r>
      <w:r w:rsidR="00F9299E">
        <w:rPr>
          <w:lang w:val="es-ES"/>
        </w:rPr>
        <w:t>tento esencial de todas las de</w:t>
      </w:r>
      <w:r w:rsidRPr="007A3131">
        <w:rPr>
          <w:lang w:val="es-ES"/>
        </w:rPr>
        <w:t xml:space="preserve">mocracias. Sin ciudadanos </w:t>
      </w:r>
      <w:r w:rsidR="00F9299E">
        <w:rPr>
          <w:lang w:val="es-ES"/>
        </w:rPr>
        <w:t>educados en la convicción abso</w:t>
      </w:r>
      <w:r w:rsidRPr="007A3131">
        <w:rPr>
          <w:lang w:val="es-ES"/>
        </w:rPr>
        <w:t>luta de la libertad, del diálogo necesario y de la tolerancia; muy familiarizados con la se</w:t>
      </w:r>
      <w:r w:rsidR="00F9299E">
        <w:rPr>
          <w:lang w:val="es-ES"/>
        </w:rPr>
        <w:t>paración necesaria de los pode</w:t>
      </w:r>
      <w:r w:rsidRPr="007A3131">
        <w:rPr>
          <w:lang w:val="es-ES"/>
        </w:rPr>
        <w:t>res públicos y la imprescindib</w:t>
      </w:r>
      <w:r w:rsidR="00F9299E">
        <w:rPr>
          <w:lang w:val="es-ES"/>
        </w:rPr>
        <w:t>le alternabilidad de las opcio</w:t>
      </w:r>
      <w:r w:rsidRPr="007A3131">
        <w:rPr>
          <w:lang w:val="es-ES"/>
        </w:rPr>
        <w:t xml:space="preserve">nes políticas, es imposible cualquier forma de convivencia realmente democrática. </w:t>
      </w:r>
    </w:p>
    <w:p w14:paraId="34331DEA" w14:textId="77777777" w:rsidR="007A3131" w:rsidRPr="007A3131" w:rsidRDefault="007A3131" w:rsidP="007A3131">
      <w:pPr>
        <w:spacing w:before="120"/>
        <w:ind w:firstLine="709"/>
        <w:rPr>
          <w:lang w:val="es-ES"/>
        </w:rPr>
      </w:pPr>
      <w:r w:rsidRPr="007A3131">
        <w:rPr>
          <w:lang w:val="es-ES"/>
        </w:rPr>
        <w:t>Creer en una educación que no</w:t>
      </w:r>
      <w:r w:rsidR="00F9299E">
        <w:rPr>
          <w:lang w:val="es-ES"/>
        </w:rPr>
        <w:t>s lleve a fortalecer las insti</w:t>
      </w:r>
      <w:r w:rsidRPr="007A3131">
        <w:rPr>
          <w:lang w:val="es-ES"/>
        </w:rPr>
        <w:t>tuciones será una manera de</w:t>
      </w:r>
      <w:r w:rsidR="00F9299E">
        <w:rPr>
          <w:lang w:val="es-ES"/>
        </w:rPr>
        <w:t xml:space="preserve"> entender el sentido de la res</w:t>
      </w:r>
      <w:r w:rsidRPr="007A3131">
        <w:rPr>
          <w:lang w:val="es-ES"/>
        </w:rPr>
        <w:t xml:space="preserve">ponsabilidad civil. Será creer en una historia conocida como la suma de numerosos capítulos y no la resta de casi todos los espacios y momentos. Será creer en el respeto a una tradición que señala la coexistencia de muchos dentro de un mismo espacio y a lo largo de las épocas. Y, desde luego, será apostar al más profundo de los rechazos a la voluntad absoluta de uno o de unos pocos guiando los destinos de todos. </w:t>
      </w:r>
    </w:p>
    <w:p w14:paraId="280F6A42" w14:textId="77777777" w:rsidR="007A3131" w:rsidRPr="007A3131" w:rsidRDefault="007A3131" w:rsidP="007A3131">
      <w:pPr>
        <w:spacing w:before="120"/>
        <w:ind w:firstLine="709"/>
        <w:rPr>
          <w:lang w:val="es-ES"/>
        </w:rPr>
      </w:pPr>
      <w:r w:rsidRPr="007A3131">
        <w:rPr>
          <w:lang w:val="es-ES"/>
        </w:rPr>
        <w:t>Resulta absurdo que un sistema de gobierno que se dice democrático se proponga, por la fuerza de las armas o la perversión de la justicia, la aplastante imposición de alguna versión ideológica, el rechazo represivo a toda forma de disenso. Frente a la ideología siempre insuficiente -como todas las herramientas del pensamient</w:t>
      </w:r>
      <w:r w:rsidR="00F9299E">
        <w:rPr>
          <w:lang w:val="es-ES"/>
        </w:rPr>
        <w:t xml:space="preserve">o que pretenden </w:t>
      </w:r>
      <w:r w:rsidR="00F9299E">
        <w:rPr>
          <w:lang w:val="es-ES"/>
        </w:rPr>
        <w:lastRenderedPageBreak/>
        <w:t>igualar las ra</w:t>
      </w:r>
      <w:r w:rsidRPr="007A3131">
        <w:rPr>
          <w:lang w:val="es-ES"/>
        </w:rPr>
        <w:t xml:space="preserve">zones y reacciones humanas- se yergue el reconocimiento de la libertad individual como bien supremo </w:t>
      </w:r>
      <w:r w:rsidR="00F9299E">
        <w:rPr>
          <w:lang w:val="es-ES"/>
        </w:rPr>
        <w:t>y punto de parti</w:t>
      </w:r>
      <w:r w:rsidRPr="007A3131">
        <w:rPr>
          <w:lang w:val="es-ES"/>
        </w:rPr>
        <w:t xml:space="preserve">da de todo cuanto es legítimamente humano. Una educación que refuerce las conciencias democráticas y sepa dar forma a la enseñanza de una ética postuladora de ideales y valores necesarios y justos, será la mejor manera de luchar por una más humana convivencia y erigir una eficaz defensa contra toda forma de tiranía. </w:t>
      </w:r>
    </w:p>
    <w:p w14:paraId="726C2E0E" w14:textId="77777777" w:rsidR="000B08AB" w:rsidRDefault="000B08AB"/>
    <w:sectPr w:rsidR="000B08AB" w:rsidSect="007A3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1914F" w14:textId="77777777" w:rsidR="00DB28CB" w:rsidRDefault="00DB28CB" w:rsidP="00DB28CB">
      <w:r>
        <w:separator/>
      </w:r>
    </w:p>
  </w:endnote>
  <w:endnote w:type="continuationSeparator" w:id="0">
    <w:p w14:paraId="2A55EE8A" w14:textId="77777777" w:rsidR="00DB28CB" w:rsidRDefault="00DB28CB" w:rsidP="00DB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FBF2C" w14:textId="77777777" w:rsidR="00DB28CB" w:rsidRDefault="00DB28C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D81D5" w14:textId="77777777" w:rsidR="00DB28CB" w:rsidRDefault="00DB28CB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64FF8" w14:textId="77777777" w:rsidR="00DB28CB" w:rsidRDefault="00DB28C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4D3EF" w14:textId="77777777" w:rsidR="00DB28CB" w:rsidRDefault="00DB28CB" w:rsidP="00DB28CB">
      <w:r>
        <w:separator/>
      </w:r>
    </w:p>
  </w:footnote>
  <w:footnote w:type="continuationSeparator" w:id="0">
    <w:p w14:paraId="6FB34090" w14:textId="77777777" w:rsidR="00DB28CB" w:rsidRDefault="00DB28CB" w:rsidP="00DB28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B93A2" w14:textId="77777777" w:rsidR="00DB28CB" w:rsidRDefault="00DB28CB" w:rsidP="00503B0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27F02D" w14:textId="77777777" w:rsidR="00DB28CB" w:rsidRDefault="00DB28CB" w:rsidP="00DB28C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B81D8" w14:textId="77777777" w:rsidR="00DB28CB" w:rsidRPr="00DB28CB" w:rsidRDefault="00DB28CB" w:rsidP="00503B09">
    <w:pPr>
      <w:pStyle w:val="Encabezado"/>
      <w:framePr w:wrap="around" w:vAnchor="text" w:hAnchor="margin" w:xAlign="right" w:y="1"/>
      <w:rPr>
        <w:rStyle w:val="Nmerodepgina"/>
        <w:sz w:val="20"/>
        <w:szCs w:val="20"/>
      </w:rPr>
    </w:pPr>
    <w:r w:rsidRPr="00DB28CB">
      <w:rPr>
        <w:rStyle w:val="Nmerodepgina"/>
        <w:sz w:val="20"/>
        <w:szCs w:val="20"/>
      </w:rPr>
      <w:fldChar w:fldCharType="begin"/>
    </w:r>
    <w:r w:rsidRPr="00DB28CB">
      <w:rPr>
        <w:rStyle w:val="Nmerodepgina"/>
        <w:sz w:val="20"/>
        <w:szCs w:val="20"/>
      </w:rPr>
      <w:instrText xml:space="preserve">PAGE  </w:instrText>
    </w:r>
    <w:r w:rsidRPr="00DB28C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2</w:t>
    </w:r>
    <w:r w:rsidRPr="00DB28CB">
      <w:rPr>
        <w:rStyle w:val="Nmerodepgina"/>
        <w:sz w:val="20"/>
        <w:szCs w:val="20"/>
      </w:rPr>
      <w:fldChar w:fldCharType="end"/>
    </w:r>
  </w:p>
  <w:p w14:paraId="3093818F" w14:textId="751A970E" w:rsidR="00DB28CB" w:rsidRPr="00DB28CB" w:rsidRDefault="00DB28CB" w:rsidP="00DB28CB">
    <w:pPr>
      <w:pStyle w:val="Encabezado"/>
      <w:ind w:right="360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</w:t>
    </w:r>
    <w:bookmarkStart w:id="0" w:name="_GoBack"/>
    <w:bookmarkEnd w:id="0"/>
    <w:r>
      <w:rPr>
        <w:sz w:val="20"/>
        <w:szCs w:val="20"/>
      </w:rPr>
      <w:t>¿Esperanza para un país desvanecido?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908B7" w14:textId="77777777" w:rsidR="00DB28CB" w:rsidRDefault="00DB28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bFontBySiz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31"/>
    <w:rsid w:val="000B08AB"/>
    <w:rsid w:val="000B35F9"/>
    <w:rsid w:val="00214015"/>
    <w:rsid w:val="003967C7"/>
    <w:rsid w:val="007A3131"/>
    <w:rsid w:val="008057BA"/>
    <w:rsid w:val="00835831"/>
    <w:rsid w:val="00A85D3C"/>
    <w:rsid w:val="00DB28CB"/>
    <w:rsid w:val="00E34A21"/>
    <w:rsid w:val="00EE38C4"/>
    <w:rsid w:val="00F9299E"/>
    <w:rsid w:val="00F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608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313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13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28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8CB"/>
  </w:style>
  <w:style w:type="paragraph" w:styleId="Piedepgina">
    <w:name w:val="footer"/>
    <w:basedOn w:val="Normal"/>
    <w:link w:val="PiedepginaCar"/>
    <w:uiPriority w:val="99"/>
    <w:unhideWhenUsed/>
    <w:rsid w:val="00DB28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8CB"/>
  </w:style>
  <w:style w:type="character" w:styleId="Nmerodepgina">
    <w:name w:val="page number"/>
    <w:basedOn w:val="Fuentedeprrafopredeter"/>
    <w:uiPriority w:val="99"/>
    <w:semiHidden/>
    <w:unhideWhenUsed/>
    <w:rsid w:val="00DB28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313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13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28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8CB"/>
  </w:style>
  <w:style w:type="paragraph" w:styleId="Piedepgina">
    <w:name w:val="footer"/>
    <w:basedOn w:val="Normal"/>
    <w:link w:val="PiedepginaCar"/>
    <w:uiPriority w:val="99"/>
    <w:unhideWhenUsed/>
    <w:rsid w:val="00DB28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8CB"/>
  </w:style>
  <w:style w:type="character" w:styleId="Nmerodepgina">
    <w:name w:val="page number"/>
    <w:basedOn w:val="Fuentedeprrafopredeter"/>
    <w:uiPriority w:val="99"/>
    <w:semiHidden/>
    <w:unhideWhenUsed/>
    <w:rsid w:val="00DB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995</Words>
  <Characters>5476</Characters>
  <Application>Microsoft Macintosh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3</cp:revision>
  <dcterms:created xsi:type="dcterms:W3CDTF">2016-10-25T19:03:00Z</dcterms:created>
  <dcterms:modified xsi:type="dcterms:W3CDTF">2016-10-26T02:27:00Z</dcterms:modified>
</cp:coreProperties>
</file>