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67DEC" w14:textId="568A2C7A" w:rsidR="000C6D44" w:rsidRPr="00EC60EB" w:rsidRDefault="00EC60EB" w:rsidP="00EC60EB">
      <w:pPr>
        <w:spacing w:before="100" w:beforeAutospacing="1"/>
        <w:ind w:firstLine="709"/>
        <w:jc w:val="center"/>
        <w:rPr>
          <w:rFonts w:ascii="Times New Roman" w:hAnsi="Times New Roman"/>
          <w:caps/>
          <w:sz w:val="96"/>
          <w:szCs w:val="36"/>
        </w:rPr>
      </w:pPr>
      <w:r w:rsidRPr="00EC60EB">
        <w:rPr>
          <w:rFonts w:ascii="Times New Roman" w:hAnsi="Times New Roman"/>
          <w:caps/>
          <w:sz w:val="96"/>
          <w:szCs w:val="36"/>
        </w:rPr>
        <w:t xml:space="preserve">Versiones de </w:t>
      </w:r>
      <w:r>
        <w:rPr>
          <w:rFonts w:ascii="Times New Roman" w:hAnsi="Times New Roman"/>
          <w:caps/>
          <w:sz w:val="96"/>
          <w:szCs w:val="36"/>
        </w:rPr>
        <w:tab/>
      </w:r>
      <w:r>
        <w:rPr>
          <w:rFonts w:ascii="Times New Roman" w:hAnsi="Times New Roman"/>
          <w:caps/>
          <w:sz w:val="96"/>
          <w:szCs w:val="36"/>
        </w:rPr>
        <w:tab/>
      </w:r>
      <w:r w:rsidRPr="00EC60EB">
        <w:rPr>
          <w:rFonts w:ascii="Times New Roman" w:hAnsi="Times New Roman"/>
          <w:caps/>
          <w:sz w:val="96"/>
          <w:szCs w:val="36"/>
        </w:rPr>
        <w:t>la felicidad</w:t>
      </w:r>
    </w:p>
    <w:p w14:paraId="5FCBC520" w14:textId="77777777" w:rsidR="00EC60EB" w:rsidRDefault="00EC60EB" w:rsidP="000C6D44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14:paraId="2756344B" w14:textId="77777777" w:rsidR="00EC60EB" w:rsidRDefault="00EC60EB" w:rsidP="000C6D44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</w:p>
    <w:p w14:paraId="79E97C9B" w14:textId="77777777" w:rsidR="000C6D44" w:rsidRPr="006668AA" w:rsidRDefault="000C6D44" w:rsidP="000C6D44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  <w:r w:rsidRPr="006668AA">
        <w:rPr>
          <w:rFonts w:ascii="Times New Roman" w:hAnsi="Times New Roman"/>
          <w:sz w:val="36"/>
          <w:szCs w:val="36"/>
        </w:rPr>
        <w:t xml:space="preserve">En su </w:t>
      </w:r>
      <w:r w:rsidRPr="006668AA">
        <w:rPr>
          <w:rFonts w:ascii="Times New Roman" w:hAnsi="Times New Roman"/>
          <w:i/>
          <w:sz w:val="36"/>
          <w:szCs w:val="36"/>
        </w:rPr>
        <w:t xml:space="preserve">Ética </w:t>
      </w:r>
      <w:r>
        <w:rPr>
          <w:rFonts w:ascii="Times New Roman" w:hAnsi="Times New Roman"/>
          <w:i/>
          <w:sz w:val="36"/>
          <w:szCs w:val="36"/>
        </w:rPr>
        <w:t>a</w:t>
      </w:r>
      <w:r w:rsidRPr="006668AA">
        <w:rPr>
          <w:rFonts w:ascii="Times New Roman" w:hAnsi="Times New Roman"/>
          <w:i/>
          <w:sz w:val="36"/>
          <w:szCs w:val="36"/>
        </w:rPr>
        <w:t xml:space="preserve"> Nicómaco</w:t>
      </w:r>
      <w:r w:rsidRPr="006668AA">
        <w:rPr>
          <w:rFonts w:ascii="Times New Roman" w:hAnsi="Times New Roman"/>
          <w:sz w:val="36"/>
          <w:szCs w:val="36"/>
        </w:rPr>
        <w:t xml:space="preserve">, Aristóteles </w:t>
      </w:r>
      <w:r>
        <w:rPr>
          <w:rFonts w:ascii="Times New Roman" w:hAnsi="Times New Roman"/>
          <w:sz w:val="36"/>
          <w:szCs w:val="36"/>
        </w:rPr>
        <w:t xml:space="preserve">se propuso explicar </w:t>
      </w:r>
      <w:r w:rsidRPr="006668AA">
        <w:rPr>
          <w:rFonts w:ascii="Times New Roman" w:hAnsi="Times New Roman"/>
          <w:sz w:val="36"/>
          <w:szCs w:val="36"/>
        </w:rPr>
        <w:t>la razón por la cual los seres humanos habíamos venido al mundo</w:t>
      </w:r>
      <w:r>
        <w:rPr>
          <w:rFonts w:ascii="Times New Roman" w:hAnsi="Times New Roman"/>
          <w:sz w:val="36"/>
          <w:szCs w:val="36"/>
        </w:rPr>
        <w:t xml:space="preserve">. Respondía, así, la gran pregunta que los seres humanos nunca hemos cesado de formularnos: ¿cuál es el sentido de la vida? La respuesta de Aristóteles fue contundente: hemos venido al mundo a ser felices; a vivir de la manera </w:t>
      </w:r>
      <w:r w:rsidRPr="006668AA">
        <w:rPr>
          <w:rFonts w:ascii="Times New Roman" w:hAnsi="Times New Roman"/>
          <w:sz w:val="36"/>
          <w:szCs w:val="36"/>
        </w:rPr>
        <w:t>más plena</w:t>
      </w:r>
      <w:r>
        <w:rPr>
          <w:rFonts w:ascii="Times New Roman" w:hAnsi="Times New Roman"/>
          <w:sz w:val="36"/>
          <w:szCs w:val="36"/>
        </w:rPr>
        <w:t xml:space="preserve"> posible, aprovechando cuanto</w:t>
      </w:r>
      <w:r w:rsidRPr="006668AA">
        <w:rPr>
          <w:rFonts w:ascii="Times New Roman" w:hAnsi="Times New Roman"/>
          <w:sz w:val="36"/>
          <w:szCs w:val="36"/>
        </w:rPr>
        <w:t xml:space="preserve"> h</w:t>
      </w:r>
      <w:r>
        <w:rPr>
          <w:rFonts w:ascii="Times New Roman" w:hAnsi="Times New Roman"/>
          <w:sz w:val="36"/>
          <w:szCs w:val="36"/>
        </w:rPr>
        <w:t>ayamos podido aprender</w:t>
      </w:r>
      <w:r w:rsidRPr="006668AA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de nosotros mismos y desde nosotros mismos. Para él, la sabiduría humana no tenía, pues, otro sentido que ayudar a los hombres a conquistar su felicidad.</w:t>
      </w:r>
      <w:r w:rsidRPr="006668AA">
        <w:rPr>
          <w:rFonts w:ascii="Times New Roman" w:hAnsi="Times New Roman"/>
          <w:sz w:val="36"/>
          <w:szCs w:val="36"/>
        </w:rPr>
        <w:t xml:space="preserve"> </w:t>
      </w:r>
    </w:p>
    <w:p w14:paraId="0D5E3728" w14:textId="77777777" w:rsidR="000C6D44" w:rsidRDefault="000C6D44" w:rsidP="000C6D44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He seleccionado cinco versiones que sobre el tema de la felicidad dio Borges, y otras cinco que sobre el de la sabiduría ofreció Nietzsche. Escuetamente dos autores y diez comentarios que considero tan exactos como irrefutables.  </w:t>
      </w:r>
    </w:p>
    <w:p w14:paraId="7276A98F" w14:textId="77777777" w:rsidR="000C6D44" w:rsidRDefault="000C6D44" w:rsidP="000C6D44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Según Borges:</w:t>
      </w:r>
    </w:p>
    <w:p w14:paraId="4D53BD59" w14:textId="77777777" w:rsidR="000C6D44" w:rsidRDefault="000C6D44" w:rsidP="000C6D44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“L</w:t>
      </w:r>
      <w:r w:rsidRPr="006668AA">
        <w:rPr>
          <w:rFonts w:ascii="Times New Roman" w:hAnsi="Times New Roman"/>
          <w:sz w:val="36"/>
          <w:szCs w:val="36"/>
        </w:rPr>
        <w:t xml:space="preserve">os jóvenes son aficionados a la infelicidad: ponen lo mejor de sí mismos en ser infelices, y generalmente lo consiguen”. </w:t>
      </w:r>
    </w:p>
    <w:p w14:paraId="2093D67A" w14:textId="77777777" w:rsidR="000C6D44" w:rsidRDefault="000C6D44" w:rsidP="000C6D44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“</w:t>
      </w:r>
      <w:r w:rsidRPr="009C0FE8">
        <w:rPr>
          <w:rFonts w:ascii="Times New Roman" w:hAnsi="Times New Roman"/>
          <w:sz w:val="36"/>
          <w:szCs w:val="36"/>
        </w:rPr>
        <w:t xml:space="preserve">Feliz el pobre sin </w:t>
      </w:r>
      <w:r>
        <w:rPr>
          <w:rFonts w:ascii="Times New Roman" w:hAnsi="Times New Roman"/>
          <w:sz w:val="36"/>
          <w:szCs w:val="36"/>
        </w:rPr>
        <w:t>amargura o el rico sin soberbia”,</w:t>
      </w:r>
    </w:p>
    <w:p w14:paraId="6297C34F" w14:textId="77777777" w:rsidR="000C6D44" w:rsidRPr="006668AA" w:rsidRDefault="000C6D44" w:rsidP="000C6D44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“</w:t>
      </w:r>
      <w:r w:rsidRPr="003D5C04">
        <w:rPr>
          <w:rFonts w:ascii="Times New Roman" w:hAnsi="Times New Roman"/>
          <w:sz w:val="36"/>
          <w:szCs w:val="36"/>
        </w:rPr>
        <w:t xml:space="preserve">Ser feliz no es cualidad menos </w:t>
      </w:r>
      <w:r>
        <w:rPr>
          <w:rFonts w:ascii="Times New Roman" w:hAnsi="Times New Roman"/>
          <w:sz w:val="36"/>
          <w:szCs w:val="36"/>
        </w:rPr>
        <w:t xml:space="preserve">plausible que la de ser genial”. </w:t>
      </w:r>
    </w:p>
    <w:p w14:paraId="732CA85B" w14:textId="77777777" w:rsidR="000C6D44" w:rsidRDefault="000C6D44" w:rsidP="000C6D44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  <w:r w:rsidRPr="006668AA">
        <w:rPr>
          <w:rFonts w:ascii="Times New Roman" w:hAnsi="Times New Roman"/>
          <w:sz w:val="36"/>
          <w:szCs w:val="36"/>
        </w:rPr>
        <w:t xml:space="preserve">“A mí también la vida me dio todo. A todos la vida les da todo, pero los más lo ignoran”. </w:t>
      </w:r>
    </w:p>
    <w:p w14:paraId="1343922A" w14:textId="77777777" w:rsidR="000C6D44" w:rsidRDefault="000C6D44" w:rsidP="000C6D44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“</w:t>
      </w:r>
      <w:r w:rsidRPr="009C0FE8">
        <w:rPr>
          <w:rFonts w:ascii="Times New Roman" w:hAnsi="Times New Roman"/>
          <w:sz w:val="36"/>
          <w:szCs w:val="36"/>
        </w:rPr>
        <w:t xml:space="preserve">He sospechado alguna vez que la única cosa sin misterio es la felicidad, </w:t>
      </w:r>
      <w:r>
        <w:rPr>
          <w:rFonts w:ascii="Times New Roman" w:hAnsi="Times New Roman"/>
          <w:sz w:val="36"/>
          <w:szCs w:val="36"/>
        </w:rPr>
        <w:t>porque se justifica por sí sola”.</w:t>
      </w:r>
    </w:p>
    <w:p w14:paraId="224B0657" w14:textId="77777777" w:rsidR="000C6D44" w:rsidRPr="006668AA" w:rsidRDefault="000C6D44" w:rsidP="000C6D44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</w:p>
    <w:p w14:paraId="333EEA1C" w14:textId="77777777" w:rsidR="000C6D44" w:rsidRPr="006668AA" w:rsidRDefault="000C6D44" w:rsidP="000C6D44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Según Nietzsche: </w:t>
      </w:r>
    </w:p>
    <w:p w14:paraId="0FA7F7FC" w14:textId="77777777" w:rsidR="000C6D44" w:rsidRPr="006668AA" w:rsidRDefault="000C6D44" w:rsidP="000C6D44">
      <w:pPr>
        <w:spacing w:before="100" w:beforeAutospacing="1"/>
        <w:ind w:firstLine="709"/>
        <w:rPr>
          <w:rFonts w:ascii="Times New Roman" w:hAnsi="Times New Roman"/>
          <w:iCs/>
          <w:sz w:val="36"/>
          <w:szCs w:val="36"/>
        </w:rPr>
      </w:pPr>
      <w:r w:rsidRPr="006668AA">
        <w:rPr>
          <w:rFonts w:ascii="Times New Roman" w:hAnsi="Times New Roman"/>
          <w:sz w:val="36"/>
          <w:szCs w:val="36"/>
        </w:rPr>
        <w:t>“</w:t>
      </w:r>
      <w:r>
        <w:rPr>
          <w:rFonts w:ascii="Times New Roman" w:hAnsi="Times New Roman"/>
          <w:sz w:val="36"/>
          <w:szCs w:val="36"/>
        </w:rPr>
        <w:t xml:space="preserve">… </w:t>
      </w:r>
      <w:r w:rsidRPr="006668AA">
        <w:rPr>
          <w:rFonts w:ascii="Times New Roman" w:hAnsi="Times New Roman"/>
          <w:sz w:val="36"/>
          <w:szCs w:val="36"/>
        </w:rPr>
        <w:t xml:space="preserve">la vejez y la sabiduría, llegan a ti por el mismo cauce; así lo quiere la naturaleza. Entonces, deja, sin indignarte que las </w:t>
      </w:r>
      <w:r>
        <w:rPr>
          <w:rFonts w:ascii="Times New Roman" w:hAnsi="Times New Roman"/>
          <w:sz w:val="36"/>
          <w:szCs w:val="36"/>
        </w:rPr>
        <w:t>brumas de la muerte se acerquen</w:t>
      </w:r>
      <w:r w:rsidRPr="006668AA">
        <w:rPr>
          <w:rFonts w:ascii="Times New Roman" w:hAnsi="Times New Roman"/>
          <w:sz w:val="36"/>
          <w:szCs w:val="36"/>
        </w:rPr>
        <w:t>”</w:t>
      </w:r>
      <w:r w:rsidRPr="006668AA">
        <w:rPr>
          <w:rFonts w:ascii="Times New Roman" w:hAnsi="Times New Roman"/>
          <w:iCs/>
          <w:sz w:val="36"/>
          <w:szCs w:val="36"/>
        </w:rPr>
        <w:t>.</w:t>
      </w:r>
    </w:p>
    <w:p w14:paraId="39E140C9" w14:textId="77777777" w:rsidR="000C6D44" w:rsidRPr="006668AA" w:rsidRDefault="000C6D44" w:rsidP="000C6D44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  <w:r w:rsidRPr="006668AA">
        <w:rPr>
          <w:rFonts w:ascii="Times New Roman" w:hAnsi="Times New Roman"/>
          <w:sz w:val="36"/>
          <w:szCs w:val="36"/>
        </w:rPr>
        <w:t xml:space="preserve">“La madurez del hombre es haber vuelto a encontrar </w:t>
      </w:r>
      <w:r>
        <w:rPr>
          <w:rFonts w:ascii="Times New Roman" w:hAnsi="Times New Roman"/>
          <w:sz w:val="36"/>
          <w:szCs w:val="36"/>
        </w:rPr>
        <w:t>lo serio de cuando se era niño”</w:t>
      </w:r>
      <w:r w:rsidRPr="006668AA">
        <w:rPr>
          <w:rFonts w:ascii="Times New Roman" w:hAnsi="Times New Roman"/>
          <w:sz w:val="36"/>
          <w:szCs w:val="36"/>
        </w:rPr>
        <w:t xml:space="preserve">. </w:t>
      </w:r>
    </w:p>
    <w:p w14:paraId="117F2861" w14:textId="77777777" w:rsidR="000C6D44" w:rsidRPr="006668AA" w:rsidRDefault="000C6D44" w:rsidP="000C6D44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  <w:r w:rsidRPr="006668AA">
        <w:rPr>
          <w:rFonts w:ascii="Times New Roman" w:hAnsi="Times New Roman"/>
          <w:iCs/>
          <w:sz w:val="36"/>
          <w:szCs w:val="36"/>
        </w:rPr>
        <w:t>“</w:t>
      </w:r>
      <w:r w:rsidRPr="006668AA">
        <w:rPr>
          <w:rFonts w:ascii="Times New Roman" w:hAnsi="Times New Roman"/>
          <w:sz w:val="36"/>
          <w:szCs w:val="36"/>
        </w:rPr>
        <w:t>Cuanto más se acrece su conocimiento, tanto más se</w:t>
      </w:r>
      <w:r>
        <w:rPr>
          <w:rFonts w:ascii="Times New Roman" w:hAnsi="Times New Roman"/>
          <w:sz w:val="36"/>
          <w:szCs w:val="36"/>
        </w:rPr>
        <w:t xml:space="preserve"> siente el hombre en su rincón”</w:t>
      </w:r>
      <w:r w:rsidRPr="006668AA">
        <w:rPr>
          <w:rFonts w:ascii="Times New Roman" w:hAnsi="Times New Roman"/>
          <w:sz w:val="36"/>
          <w:szCs w:val="36"/>
        </w:rPr>
        <w:t>.</w:t>
      </w:r>
    </w:p>
    <w:p w14:paraId="563CBE0B" w14:textId="77777777" w:rsidR="000C6D44" w:rsidRPr="006668AA" w:rsidRDefault="000C6D44" w:rsidP="000C6D44">
      <w:pPr>
        <w:spacing w:before="100" w:beforeAutospacing="1"/>
        <w:ind w:firstLine="709"/>
        <w:rPr>
          <w:rFonts w:ascii="Times New Roman" w:hAnsi="Times New Roman"/>
          <w:iCs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“Cuando se ve claro el ‘porqué’</w:t>
      </w:r>
      <w:r w:rsidRPr="006668AA">
        <w:rPr>
          <w:rFonts w:ascii="Times New Roman" w:hAnsi="Times New Roman"/>
          <w:sz w:val="36"/>
          <w:szCs w:val="36"/>
        </w:rPr>
        <w:t xml:space="preserve"> de la propia vida, se concede po</w:t>
      </w:r>
      <w:r>
        <w:rPr>
          <w:rFonts w:ascii="Times New Roman" w:hAnsi="Times New Roman"/>
          <w:sz w:val="36"/>
          <w:szCs w:val="36"/>
        </w:rPr>
        <w:t>ca importancia al cómo de ésta”</w:t>
      </w:r>
      <w:r w:rsidRPr="006668AA">
        <w:rPr>
          <w:rFonts w:ascii="Times New Roman" w:hAnsi="Times New Roman"/>
          <w:iCs/>
          <w:sz w:val="36"/>
          <w:szCs w:val="36"/>
        </w:rPr>
        <w:t>.</w:t>
      </w:r>
    </w:p>
    <w:p w14:paraId="73539DA9" w14:textId="77777777" w:rsidR="000C6D44" w:rsidRDefault="000C6D44" w:rsidP="000C6D44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  <w:r w:rsidRPr="006668AA">
        <w:rPr>
          <w:rFonts w:ascii="Times New Roman" w:hAnsi="Times New Roman"/>
          <w:sz w:val="36"/>
          <w:szCs w:val="36"/>
        </w:rPr>
        <w:t>“Muchos hombres están tan acostumbrados a estar solos consigo mismos, que desarrollan el monólogo de su existencia en un estado de espíritu apacible y alegre, en agradables conversaciones consigo mismos y hasta en risas. Pero si se les obliga a compararse con otro, propenden a una sutil depreciación de sí mismos, hasta el punto que es preciso forzarles a aceptar de otro una buena y justa idea de sí mismos, y aun de esta idea adquirida querrían rebajar y corregir alguna cosa. Es preciso, pues, conceder a ciertos hombres su soledad y no ser lo bastante tonto, como se hace frecuentemen</w:t>
      </w:r>
      <w:r>
        <w:rPr>
          <w:rFonts w:ascii="Times New Roman" w:hAnsi="Times New Roman"/>
          <w:sz w:val="36"/>
          <w:szCs w:val="36"/>
        </w:rPr>
        <w:t>te, para compadecerse de ellos”</w:t>
      </w:r>
      <w:r w:rsidRPr="006668AA">
        <w:rPr>
          <w:rFonts w:ascii="Times New Roman" w:hAnsi="Times New Roman"/>
          <w:sz w:val="36"/>
          <w:szCs w:val="36"/>
        </w:rPr>
        <w:t>.</w:t>
      </w:r>
    </w:p>
    <w:p w14:paraId="69D44B49" w14:textId="77777777" w:rsidR="00CA479A" w:rsidRDefault="00CA479A"/>
    <w:sectPr w:rsidR="00CA479A" w:rsidSect="002E453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44"/>
    <w:rsid w:val="00091590"/>
    <w:rsid w:val="000C6D44"/>
    <w:rsid w:val="002E453F"/>
    <w:rsid w:val="0036425F"/>
    <w:rsid w:val="00366FED"/>
    <w:rsid w:val="007F6B8B"/>
    <w:rsid w:val="00B7467C"/>
    <w:rsid w:val="00BF4661"/>
    <w:rsid w:val="00C571FA"/>
    <w:rsid w:val="00CA479A"/>
    <w:rsid w:val="00E41FA1"/>
    <w:rsid w:val="00E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5712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6"/>
        <w:szCs w:val="36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44"/>
    <w:rPr>
      <w:rFonts w:ascii="Courier New" w:eastAsia="Times New Roman" w:hAnsi="Courier New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2018-01-26T14:17:00Z</dcterms:created>
  <dcterms:modified xsi:type="dcterms:W3CDTF">2018-01-29T14:28:00Z</dcterms:modified>
</cp:coreProperties>
</file>